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4C71" w14:textId="351D6630" w:rsidR="00B27381" w:rsidRPr="001810A4" w:rsidRDefault="00BA0FB7" w:rsidP="00141AED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1810A4">
        <w:rPr>
          <w:rFonts w:cs="B Nazanin" w:hint="cs"/>
          <w:b/>
          <w:bCs/>
          <w:sz w:val="32"/>
          <w:szCs w:val="32"/>
          <w:rtl/>
          <w:lang w:bidi="fa-IR"/>
        </w:rPr>
        <w:t xml:space="preserve">پژوهش های بین المللی </w:t>
      </w:r>
      <w:r w:rsidR="00C43556" w:rsidRPr="001810A4">
        <w:rPr>
          <w:rFonts w:cs="B Nazanin" w:hint="cs"/>
          <w:b/>
          <w:bCs/>
          <w:sz w:val="32"/>
          <w:szCs w:val="32"/>
          <w:rtl/>
          <w:lang w:bidi="fa-IR"/>
        </w:rPr>
        <w:t>1402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8"/>
        <w:gridCol w:w="2807"/>
        <w:gridCol w:w="2250"/>
        <w:gridCol w:w="4950"/>
        <w:gridCol w:w="715"/>
      </w:tblGrid>
      <w:tr w:rsidR="00141AED" w:rsidRPr="001810A4" w14:paraId="127CCA25" w14:textId="77777777" w:rsidTr="000875F8">
        <w:trPr>
          <w:trHeight w:val="768"/>
        </w:trPr>
        <w:tc>
          <w:tcPr>
            <w:tcW w:w="2228" w:type="dxa"/>
            <w:shd w:val="clear" w:color="auto" w:fill="B4C6E7" w:themeFill="accent1" w:themeFillTint="66"/>
          </w:tcPr>
          <w:p w14:paraId="059FDABB" w14:textId="24D4E153" w:rsidR="00141AED" w:rsidRPr="001810A4" w:rsidRDefault="00141AED" w:rsidP="00141AE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  <w:tc>
          <w:tcPr>
            <w:tcW w:w="2807" w:type="dxa"/>
            <w:shd w:val="clear" w:color="auto" w:fill="B4C6E7" w:themeFill="accent1" w:themeFillTint="66"/>
          </w:tcPr>
          <w:p w14:paraId="6096E26B" w14:textId="4F7958CB" w:rsidR="00141AED" w:rsidRPr="001810A4" w:rsidRDefault="00141AED" w:rsidP="00141AE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همکار </w:t>
            </w:r>
            <w:r w:rsidRPr="001810A4">
              <w:rPr>
                <w:rFonts w:cs="B Nazanin"/>
                <w:b/>
                <w:bCs/>
                <w:sz w:val="24"/>
                <w:szCs w:val="24"/>
                <w:lang w:bidi="fa-IR"/>
              </w:rPr>
              <w:t>(counterpart)</w:t>
            </w:r>
            <w:r w:rsidRPr="001810A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بین المللی</w:t>
            </w:r>
          </w:p>
        </w:tc>
        <w:tc>
          <w:tcPr>
            <w:tcW w:w="2250" w:type="dxa"/>
            <w:shd w:val="clear" w:color="auto" w:fill="B4C6E7" w:themeFill="accent1" w:themeFillTint="66"/>
          </w:tcPr>
          <w:p w14:paraId="1778FC57" w14:textId="23A327B0" w:rsidR="00141AED" w:rsidRPr="001810A4" w:rsidRDefault="00141AED" w:rsidP="00141AE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مجری طرح</w:t>
            </w:r>
          </w:p>
        </w:tc>
        <w:tc>
          <w:tcPr>
            <w:tcW w:w="4950" w:type="dxa"/>
            <w:shd w:val="clear" w:color="auto" w:fill="B4C6E7" w:themeFill="accent1" w:themeFillTint="66"/>
          </w:tcPr>
          <w:p w14:paraId="17754470" w14:textId="18202916" w:rsidR="00141AED" w:rsidRPr="001810A4" w:rsidRDefault="00141AED" w:rsidP="00141AE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پژوهش</w:t>
            </w:r>
          </w:p>
        </w:tc>
        <w:tc>
          <w:tcPr>
            <w:tcW w:w="715" w:type="dxa"/>
            <w:shd w:val="clear" w:color="auto" w:fill="B4C6E7" w:themeFill="accent1" w:themeFillTint="66"/>
          </w:tcPr>
          <w:p w14:paraId="08CF4453" w14:textId="525B6AE1" w:rsidR="00141AED" w:rsidRPr="001810A4" w:rsidRDefault="00141AED" w:rsidP="00141AE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141AED" w:rsidRPr="001810A4" w14:paraId="32FE0751" w14:textId="77777777" w:rsidTr="000875F8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5863A470" w14:textId="038EB999" w:rsidR="00141AED" w:rsidRPr="001810A4" w:rsidRDefault="00141AED" w:rsidP="007929D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01A842F8" w14:textId="2DDFE154" w:rsidR="00141AED" w:rsidRPr="001810A4" w:rsidRDefault="00141AED" w:rsidP="00BA0FB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68AD9085" w14:textId="77777777" w:rsidR="005F6782" w:rsidRPr="001810A4" w:rsidRDefault="005F6782" w:rsidP="005F678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دکتر محمد شعبان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2F1DD540" w14:textId="658E25DE" w:rsidR="00436F91" w:rsidRPr="001810A4" w:rsidRDefault="005F6782" w:rsidP="005F678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دکتر منوره صوتی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268AB1B9" w14:textId="21A47BF4" w:rsidR="00141AED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Parkinson’s disease related alterations in cannabinoid transmission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31D0D166" w14:textId="2B371A56" w:rsidR="00141AED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766E2" w:rsidRPr="001810A4" w14:paraId="0666BBE6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566B74AC" w14:textId="59F0DD28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  <w:r w:rsidRPr="001810A4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7367BC31" w14:textId="1557BC80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158C944A" w14:textId="77777777" w:rsidR="005F6782" w:rsidRPr="001810A4" w:rsidRDefault="005F6782" w:rsidP="005F6782">
            <w:pPr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محمد شعبان</w:t>
            </w:r>
            <w:r w:rsidRPr="001810A4">
              <w:rPr>
                <w:rFonts w:cs="B Nazanin" w:hint="cs"/>
                <w:rtl/>
              </w:rPr>
              <w:t>ی</w:t>
            </w:r>
          </w:p>
          <w:p w14:paraId="6DAB93E4" w14:textId="4D219B19" w:rsidR="00436F91" w:rsidRPr="001810A4" w:rsidRDefault="005F6782" w:rsidP="005F678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eastAsia"/>
                <w:rtl/>
              </w:rPr>
              <w:t>دکتر</w:t>
            </w:r>
            <w:r w:rsidRPr="001810A4">
              <w:rPr>
                <w:rFonts w:cs="B Nazanin"/>
                <w:rtl/>
              </w:rPr>
              <w:t xml:space="preserve"> منوره صوت</w:t>
            </w:r>
            <w:r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7188C0CA" w14:textId="77777777" w:rsidR="001766E2" w:rsidRPr="001810A4" w:rsidRDefault="001766E2" w:rsidP="00A912A0">
            <w:pPr>
              <w:tabs>
                <w:tab w:val="left" w:pos="3061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Sex differences in the vulnerability of the hippocampus to</w:t>
            </w:r>
          </w:p>
          <w:p w14:paraId="6A5587D7" w14:textId="2658EB36" w:rsidR="001766E2" w:rsidRPr="001810A4" w:rsidRDefault="001766E2" w:rsidP="00A912A0">
            <w:pPr>
              <w:tabs>
                <w:tab w:val="left" w:pos="3061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prenatal stress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6E49203D" w14:textId="7BFA19CC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1766E2" w:rsidRPr="001810A4" w14:paraId="0A127938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2F885563" w14:textId="36ED634D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  <w:r w:rsidRPr="001810A4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1C40827F" w14:textId="51089CA3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365186A4" w14:textId="77777777" w:rsidR="00452372" w:rsidRPr="001810A4" w:rsidRDefault="00452372" w:rsidP="005F6782">
            <w:pPr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محمد شعبان</w:t>
            </w:r>
            <w:r w:rsidRPr="001810A4">
              <w:rPr>
                <w:rFonts w:cs="B Nazanin" w:hint="cs"/>
                <w:rtl/>
              </w:rPr>
              <w:t>ی</w:t>
            </w:r>
          </w:p>
          <w:p w14:paraId="71DAF935" w14:textId="70A706E2" w:rsidR="001766E2" w:rsidRPr="001810A4" w:rsidRDefault="00452372" w:rsidP="005F678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 w:hint="eastAsia"/>
                <w:rtl/>
              </w:rPr>
              <w:t>دکتر</w:t>
            </w:r>
            <w:r w:rsidRPr="001810A4">
              <w:rPr>
                <w:rFonts w:cs="B Nazanin"/>
                <w:rtl/>
              </w:rPr>
              <w:t xml:space="preserve"> منوره صوت</w:t>
            </w:r>
            <w:r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7897537F" w14:textId="32C069B7" w:rsidR="001766E2" w:rsidRPr="001810A4" w:rsidRDefault="001766E2" w:rsidP="00A912A0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  <w:r w:rsidRPr="001810A4">
              <w:rPr>
                <w:rFonts w:cs="B Nazanin"/>
              </w:rPr>
              <w:t xml:space="preserve"> </w:t>
            </w:r>
            <w:r w:rsidRPr="001810A4">
              <w:rPr>
                <w:rFonts w:cs="B Nazanin"/>
                <w:sz w:val="24"/>
                <w:szCs w:val="24"/>
                <w:lang w:bidi="fa-IR"/>
              </w:rPr>
              <w:t>Probable role of the hyperpolarization-activated current in the dual effects of CB1R antagonism on behaviors in a Parkinsonism mouse model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606B290B" w14:textId="44BCAF08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1766E2" w:rsidRPr="001810A4" w14:paraId="070BA155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0D1A3BD8" w14:textId="40E43436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  <w:r w:rsidRPr="001810A4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427685D1" w14:textId="474A3897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6479CA2C" w14:textId="77777777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شعبانی</w:t>
            </w:r>
          </w:p>
          <w:p w14:paraId="57F86D2E" w14:textId="68989904" w:rsidR="00386FA8" w:rsidRPr="001810A4" w:rsidRDefault="00386FA8" w:rsidP="00386F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دکتر منوره صوتی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C83D329" w14:textId="77777777" w:rsidR="001766E2" w:rsidRPr="001810A4" w:rsidRDefault="001766E2" w:rsidP="00A912A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Modulation of the CB1 cannabinoid receptor has potential therapeutic</w:t>
            </w:r>
          </w:p>
          <w:p w14:paraId="708157C6" w14:textId="7848A86E" w:rsidR="001766E2" w:rsidRPr="001810A4" w:rsidRDefault="001766E2" w:rsidP="00A912A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utility in the 3</w:t>
            </w:r>
            <w:r w:rsidRPr="001810A4">
              <w:rPr>
                <w:rFonts w:ascii="Cambria Math" w:hAnsi="Cambria Math" w:cs="B Nazanin"/>
                <w:sz w:val="24"/>
                <w:szCs w:val="24"/>
                <w:lang w:bidi="fa-IR"/>
              </w:rPr>
              <w:t>‑</w:t>
            </w:r>
            <w:r w:rsidRPr="001810A4">
              <w:rPr>
                <w:rFonts w:cs="B Nazanin"/>
                <w:sz w:val="24"/>
                <w:szCs w:val="24"/>
                <w:lang w:bidi="fa-IR"/>
              </w:rPr>
              <w:t>acetylpyridine cerebellar ataxia rat model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2D112D82" w14:textId="15938C91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BA0FB7" w:rsidRPr="001810A4" w14:paraId="5B852FD2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758D44CF" w14:textId="57581299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47959F67" w14:textId="03CC3FD0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5E3C5222" w14:textId="77777777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دکتر محمد شعبان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521102F7" w14:textId="5B401E1D" w:rsidR="00386FA8" w:rsidRPr="001810A4" w:rsidRDefault="00386FA8" w:rsidP="00386F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منوره صوتی 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71ABA1AF" w14:textId="3209D110" w:rsidR="00BA0FB7" w:rsidRPr="001810A4" w:rsidRDefault="00BA0FB7" w:rsidP="00A912A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  <w:r w:rsidR="001766E2" w:rsidRPr="001810A4">
              <w:rPr>
                <w:rFonts w:cs="B Nazanin"/>
              </w:rPr>
              <w:t xml:space="preserve"> </w:t>
            </w:r>
            <w:r w:rsidR="001766E2" w:rsidRPr="001810A4">
              <w:rPr>
                <w:rFonts w:cs="B Nazanin"/>
                <w:sz w:val="24"/>
                <w:szCs w:val="24"/>
                <w:lang w:bidi="fa-IR"/>
              </w:rPr>
              <w:t>Agmatine mitigates hyperexcitability of ventral tegmental area dopaminergic neurons in prenatally stressed male offspring</w:t>
            </w:r>
            <w:r w:rsidR="001766E2" w:rsidRPr="001810A4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60669C40" w14:textId="5884552A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BA0FB7" w:rsidRPr="001810A4" w14:paraId="7BEE4D55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5CAD68E5" w14:textId="77777777" w:rsidR="001766E2" w:rsidRPr="001810A4" w:rsidRDefault="001766E2" w:rsidP="001766E2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810A4">
              <w:rPr>
                <w:rFonts w:cs="B Nazanin"/>
                <w:sz w:val="18"/>
                <w:szCs w:val="18"/>
                <w:lang w:bidi="fa-IR"/>
              </w:rPr>
              <w:t>Department of Pharmacy, School of Chemistry, Food &amp; Nutritional Sciences and Pharmacy, University of Reading, Whiteknights, Reading, Berkshire RG6 6AP, UK</w:t>
            </w:r>
            <w:r w:rsidRPr="001810A4">
              <w:rPr>
                <w:rFonts w:cs="B Nazanin"/>
                <w:sz w:val="18"/>
                <w:szCs w:val="18"/>
                <w:rtl/>
                <w:lang w:bidi="fa-IR"/>
              </w:rPr>
              <w:t>.</w:t>
            </w:r>
          </w:p>
          <w:p w14:paraId="039DF056" w14:textId="77777777" w:rsidR="001766E2" w:rsidRPr="001810A4" w:rsidRDefault="001766E2" w:rsidP="001766E2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 w:rsidRPr="001810A4">
              <w:rPr>
                <w:rFonts w:cs="B Nazanin"/>
                <w:sz w:val="18"/>
                <w:szCs w:val="18"/>
                <w:lang w:bidi="fa-IR"/>
              </w:rPr>
              <w:t>Revelstone</w:t>
            </w:r>
            <w:proofErr w:type="spellEnd"/>
            <w:r w:rsidRPr="001810A4">
              <w:rPr>
                <w:rFonts w:cs="B Nazanin"/>
                <w:sz w:val="18"/>
                <w:szCs w:val="18"/>
                <w:lang w:bidi="fa-IR"/>
              </w:rPr>
              <w:t xml:space="preserve"> Consulting LLC, 1001 New Jersey Ave SE, Washington, DC, 20003</w:t>
            </w:r>
            <w:r w:rsidRPr="001810A4">
              <w:rPr>
                <w:rFonts w:cs="B Nazanin"/>
                <w:sz w:val="18"/>
                <w:szCs w:val="18"/>
                <w:rtl/>
                <w:lang w:bidi="fa-IR"/>
              </w:rPr>
              <w:t>.</w:t>
            </w:r>
          </w:p>
          <w:p w14:paraId="014854AC" w14:textId="7017D0AD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07" w:type="dxa"/>
            <w:shd w:val="clear" w:color="auto" w:fill="D9E2F3" w:themeFill="accent1" w:themeFillTint="33"/>
          </w:tcPr>
          <w:p w14:paraId="4EE4FB69" w14:textId="0891BF66" w:rsidR="00BA0FB7" w:rsidRPr="001810A4" w:rsidRDefault="001766E2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Benjamin Jason Whalley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142A074B" w14:textId="77777777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دکتر محمد شعبان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418DDC70" w14:textId="37C56DB9" w:rsidR="00A912A0" w:rsidRPr="001810A4" w:rsidRDefault="00A912A0" w:rsidP="00A912A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منوره صوتی 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7A4E8C33" w14:textId="5A78391D" w:rsidR="00BA0FB7" w:rsidRPr="001810A4" w:rsidRDefault="00BA0FB7" w:rsidP="00BA0FB7">
            <w:pPr>
              <w:tabs>
                <w:tab w:val="left" w:pos="2426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  <w:r w:rsidR="001766E2" w:rsidRPr="001810A4">
              <w:rPr>
                <w:rFonts w:cs="B Nazanin"/>
              </w:rPr>
              <w:t xml:space="preserve"> </w:t>
            </w:r>
            <w:r w:rsidR="001766E2" w:rsidRPr="001810A4">
              <w:rPr>
                <w:rFonts w:cs="B Nazanin"/>
                <w:sz w:val="24"/>
                <w:szCs w:val="24"/>
                <w:lang w:bidi="fa-IR"/>
              </w:rPr>
              <w:t>Modulation of CB1 cannabinoid receptor alters the electrophysiological properties of cerebellar Purkinje cells in harmaline-induced essential tremor</w:t>
            </w:r>
            <w:r w:rsidR="001766E2" w:rsidRPr="001810A4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326586BA" w14:textId="67C418D4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BA0FB7" w:rsidRPr="001810A4" w14:paraId="3BD622A8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060FA004" w14:textId="470FE9D5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lastRenderedPageBreak/>
              <w:t>پروفسور آنه کر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207A5B66" w14:textId="488A7DA0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11111666" w14:textId="585BD51A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 w:rsidR="001766E2"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محمد شعبانی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5794FF53" w14:textId="2B695BD0" w:rsidR="00BA0FB7" w:rsidRPr="001810A4" w:rsidRDefault="001766E2" w:rsidP="00BA0FB7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Preventive putative effect of agmatine on cognitive and molecular outcomes in ventral tegmental area of male offspring following physical and psychological prenatal stress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0A13FCCE" w14:textId="68F95E6C" w:rsidR="00BA0FB7" w:rsidRPr="001810A4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1766E2" w:rsidRPr="001810A4" w14:paraId="2878D9A5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0C4F4E66" w14:textId="4422705D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  <w:r w:rsidRPr="001810A4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597F5527" w14:textId="783D6AC9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04F2988E" w14:textId="67369A67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دکتر محمد شعبان</w:t>
            </w:r>
            <w:r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9D33BD3" w14:textId="575DF86E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The neglected role of endocannabinoid actions at TRPC channels in ataxia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67AB0F5A" w14:textId="0CF2F693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</w:tr>
      <w:tr w:rsidR="001766E2" w:rsidRPr="001810A4" w14:paraId="5B2323B7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1163C8C2" w14:textId="33750632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  <w:r w:rsidRPr="001810A4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3C198614" w14:textId="2B7B8BED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پروفسور آنه کر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ست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کوهلم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ر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3A3991AC" w14:textId="3DB3BBD2" w:rsidR="001766E2" w:rsidRPr="001810A4" w:rsidRDefault="001766E2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rtl/>
              </w:rPr>
              <w:t>دکتر محمد شعبان</w:t>
            </w:r>
            <w:r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D96363F" w14:textId="7668A7C3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Probable role of the hyperpolarization-activated current in the dual effects of CB1R antagonism on behaviors in a Parkinsonism mouse model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16ABE2A9" w14:textId="5FEA1222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</w:tr>
      <w:tr w:rsidR="001766E2" w:rsidRPr="001810A4" w14:paraId="53651C7E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39CEE416" w14:textId="68B8A660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آزما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شگاه</w:t>
            </w:r>
            <w:r w:rsidRPr="001810A4">
              <w:rPr>
                <w:rFonts w:cs="B Nazanin"/>
                <w:rtl/>
              </w:rPr>
              <w:t xml:space="preserve"> سلامت مغز، گروه روانشناس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و مطالعات سلامت، دانشگاه ساسکاچوان، ساسکاتون، کانادا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5110ED05" w14:textId="1C813B34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فال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گلشن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1161A82B" w14:textId="16233F7C" w:rsidR="001766E2" w:rsidRPr="001810A4" w:rsidRDefault="00202A74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 xml:space="preserve">دکتر </w:t>
            </w:r>
            <w:r w:rsidR="001766E2" w:rsidRPr="001810A4">
              <w:rPr>
                <w:rFonts w:cs="B Nazanin"/>
                <w:rtl/>
              </w:rPr>
              <w:t>محمدرضا آفر</w:t>
            </w:r>
            <w:r w:rsidR="001766E2" w:rsidRPr="001810A4">
              <w:rPr>
                <w:rFonts w:cs="B Nazanin" w:hint="cs"/>
                <w:rtl/>
              </w:rPr>
              <w:t>ی</w:t>
            </w:r>
            <w:r w:rsidR="001766E2" w:rsidRPr="001810A4">
              <w:rPr>
                <w:rFonts w:cs="B Nazanin" w:hint="eastAsia"/>
                <w:rtl/>
              </w:rPr>
              <w:t>نش</w:t>
            </w:r>
            <w:r w:rsidR="001766E2" w:rsidRPr="001810A4">
              <w:rPr>
                <w:rFonts w:cs="B Nazanin"/>
                <w:rtl/>
              </w:rPr>
              <w:t xml:space="preserve"> خ</w:t>
            </w:r>
            <w:r w:rsidR="001766E2" w:rsidRPr="001810A4">
              <w:rPr>
                <w:rFonts w:cs="B Nazanin" w:hint="cs"/>
                <w:rtl/>
              </w:rPr>
              <w:t>ا</w:t>
            </w:r>
            <w:r w:rsidR="001766E2" w:rsidRPr="001810A4">
              <w:rPr>
                <w:rFonts w:cs="B Nazanin"/>
                <w:rtl/>
              </w:rPr>
              <w:t>ک</w:t>
            </w:r>
            <w:r w:rsidR="001766E2"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A7D3ACE" w14:textId="0234BDEB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Tactile stimulation and its impact on barrel cortex neuron receptive fields in whisker-deprived male rats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6145F216" w14:textId="291DF860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</w:p>
        </w:tc>
      </w:tr>
      <w:tr w:rsidR="001766E2" w:rsidRPr="001810A4" w14:paraId="54730D6C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23EA7E27" w14:textId="0B4F4B37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آزما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شگاه</w:t>
            </w:r>
            <w:r w:rsidRPr="001810A4">
              <w:rPr>
                <w:rFonts w:cs="B Nazanin"/>
                <w:rtl/>
              </w:rPr>
              <w:t xml:space="preserve"> سلامت مغز، گروه روانشناس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و مطالعات سلامت، دانشگاه ساسکاچوان، ساسکاتون، کانادا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75F65D08" w14:textId="7C054642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فال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گلشن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075BE4F6" w14:textId="2FDC45F1" w:rsidR="001766E2" w:rsidRPr="001810A4" w:rsidRDefault="00202A74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 xml:space="preserve">دکتر </w:t>
            </w:r>
            <w:r w:rsidR="001766E2" w:rsidRPr="001810A4">
              <w:rPr>
                <w:rFonts w:cs="B Nazanin"/>
                <w:rtl/>
              </w:rPr>
              <w:t>محمدرضا آفر</w:t>
            </w:r>
            <w:r w:rsidR="001766E2" w:rsidRPr="001810A4">
              <w:rPr>
                <w:rFonts w:cs="B Nazanin" w:hint="cs"/>
                <w:rtl/>
              </w:rPr>
              <w:t>ی</w:t>
            </w:r>
            <w:r w:rsidR="001766E2" w:rsidRPr="001810A4">
              <w:rPr>
                <w:rFonts w:cs="B Nazanin" w:hint="eastAsia"/>
                <w:rtl/>
              </w:rPr>
              <w:t>نش</w:t>
            </w:r>
            <w:r w:rsidR="001766E2" w:rsidRPr="001810A4">
              <w:rPr>
                <w:rFonts w:cs="B Nazanin"/>
                <w:rtl/>
              </w:rPr>
              <w:t xml:space="preserve"> خاک</w:t>
            </w:r>
            <w:r w:rsidR="001766E2"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B6B57F4" w14:textId="7695F7FF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Investigating Challenges of Individuals with Autism Spectrum Disorder During and Post COVID-19, and Practical Suggestions for Parents and Caregivers on How to Tackle Challenges: A Systematic Review Article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101A1A63" w14:textId="6E896E2D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11</w:t>
            </w:r>
          </w:p>
        </w:tc>
      </w:tr>
      <w:tr w:rsidR="001766E2" w:rsidRPr="001810A4" w14:paraId="1882330B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72759BF5" w14:textId="5F0C90BD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آزما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شگاه</w:t>
            </w:r>
            <w:r w:rsidRPr="001810A4">
              <w:rPr>
                <w:rFonts w:cs="B Nazanin"/>
                <w:rtl/>
              </w:rPr>
              <w:t xml:space="preserve"> سلامت مغز، گروه روانشناس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و مطالعات سلامت، دانشگاه ساسکاچوان، ساسکاتون، کانادا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24ECF520" w14:textId="001978C2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فال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گلشن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31848E7D" w14:textId="452F1477" w:rsidR="001766E2" w:rsidRPr="001810A4" w:rsidRDefault="00202A74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>دکتر</w:t>
            </w:r>
            <w:r w:rsidR="001766E2" w:rsidRPr="001810A4">
              <w:rPr>
                <w:rFonts w:cs="B Nazanin"/>
                <w:rtl/>
              </w:rPr>
              <w:t>محمدرضا آفر</w:t>
            </w:r>
            <w:r w:rsidR="001766E2" w:rsidRPr="001810A4">
              <w:rPr>
                <w:rFonts w:cs="B Nazanin" w:hint="cs"/>
                <w:rtl/>
              </w:rPr>
              <w:t>ی</w:t>
            </w:r>
            <w:r w:rsidR="001766E2" w:rsidRPr="001810A4">
              <w:rPr>
                <w:rFonts w:cs="B Nazanin" w:hint="eastAsia"/>
                <w:rtl/>
              </w:rPr>
              <w:t>نش</w:t>
            </w:r>
            <w:r w:rsidR="001766E2" w:rsidRPr="001810A4">
              <w:rPr>
                <w:rFonts w:cs="B Nazanin"/>
                <w:rtl/>
              </w:rPr>
              <w:t xml:space="preserve"> خاک</w:t>
            </w:r>
            <w:r w:rsidR="001766E2"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55B1E49" w14:textId="4386C547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Effect of chronic exposure to sertraline on social and cognitive behavior of adult male and female rats under social isolation stress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53A5BE4B" w14:textId="31829844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12</w:t>
            </w:r>
          </w:p>
        </w:tc>
      </w:tr>
      <w:tr w:rsidR="001766E2" w:rsidRPr="001810A4" w14:paraId="6C8567E5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3A5BAD96" w14:textId="77777777" w:rsidR="001766E2" w:rsidRPr="001810A4" w:rsidRDefault="001766E2" w:rsidP="001766E2">
            <w:pPr>
              <w:bidi/>
              <w:jc w:val="center"/>
              <w:rPr>
                <w:rFonts w:cs="B Nazanin"/>
              </w:rPr>
            </w:pPr>
            <w:r w:rsidRPr="001810A4">
              <w:rPr>
                <w:rFonts w:cs="B Nazanin"/>
                <w:rtl/>
              </w:rPr>
              <w:t>دکتر محمد رضا بانش</w:t>
            </w:r>
            <w:r w:rsidRPr="001810A4">
              <w:rPr>
                <w:rFonts w:cs="B Nazanin" w:hint="cs"/>
                <w:rtl/>
              </w:rPr>
              <w:t>ی</w:t>
            </w:r>
          </w:p>
          <w:p w14:paraId="6A1F1713" w14:textId="77777777" w:rsidR="001766E2" w:rsidRPr="001810A4" w:rsidRDefault="001766E2" w:rsidP="001766E2">
            <w:pPr>
              <w:bidi/>
              <w:jc w:val="center"/>
              <w:rPr>
                <w:rFonts w:cs="B Nazanin"/>
              </w:rPr>
            </w:pPr>
            <w:r w:rsidRPr="001810A4">
              <w:rPr>
                <w:rFonts w:cs="B Nazanin" w:hint="eastAsia"/>
                <w:rtl/>
              </w:rPr>
              <w:t>از</w:t>
            </w:r>
            <w:r w:rsidRPr="001810A4">
              <w:rPr>
                <w:rFonts w:cs="B Nazanin"/>
                <w:rtl/>
              </w:rPr>
              <w:t xml:space="preserve"> دانشگاه:</w:t>
            </w:r>
          </w:p>
          <w:p w14:paraId="0E5F3D88" w14:textId="45C52DF6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</w:rPr>
              <w:t>Queensland Australia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76C84F44" w14:textId="1617EC80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>دکتر محمد رضا بانشی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7D95D1C5" w14:textId="4B4A4533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عل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محمد پوررح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م</w:t>
            </w:r>
            <w:r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779D6C52" w14:textId="51CAD425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lang w:bidi="fa-IR"/>
              </w:rPr>
              <w:t>Relationship between Heavy Metals concentration and cognitive impairments: A study based on event-related potentials (ERP)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6D518C6F" w14:textId="0B653238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13</w:t>
            </w:r>
          </w:p>
        </w:tc>
      </w:tr>
      <w:tr w:rsidR="001766E2" w:rsidRPr="001810A4" w14:paraId="1D79E065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5FCF6216" w14:textId="3C3D7775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منصور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ازدانشگاه موناش استرال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ا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31F2CED1" w14:textId="2290224F" w:rsidR="001766E2" w:rsidRPr="001810A4" w:rsidRDefault="00202A74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 xml:space="preserve">دکتر </w:t>
            </w:r>
            <w:r w:rsidR="001766E2" w:rsidRPr="001810A4">
              <w:rPr>
                <w:rFonts w:cs="B Nazanin"/>
                <w:rtl/>
              </w:rPr>
              <w:t>فرشاد عل</w:t>
            </w:r>
            <w:r w:rsidR="001766E2" w:rsidRPr="001810A4">
              <w:rPr>
                <w:rFonts w:cs="B Nazanin" w:hint="cs"/>
                <w:rtl/>
              </w:rPr>
              <w:t>ی</w:t>
            </w:r>
            <w:r w:rsidR="001766E2" w:rsidRPr="001810A4">
              <w:rPr>
                <w:rFonts w:cs="B Nazanin" w:hint="eastAsia"/>
                <w:rtl/>
              </w:rPr>
              <w:t>زاده</w:t>
            </w:r>
            <w:r w:rsidR="001766E2" w:rsidRPr="001810A4">
              <w:rPr>
                <w:rFonts w:cs="B Nazanin"/>
                <w:rtl/>
              </w:rPr>
              <w:t xml:space="preserve"> منصور</w:t>
            </w:r>
            <w:r w:rsidR="001766E2"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4AF5062F" w14:textId="250A3F64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>دکتر وحید شیبانی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34FB263F" w14:textId="4B840D88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بررس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اثرات اکس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توس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بر تعد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ل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کنترل اجرا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در 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ک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مدل پر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مات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غ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رانسان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مواجهه با مورف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و کتام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21F70B51" w14:textId="0CD9C1B8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14</w:t>
            </w:r>
          </w:p>
        </w:tc>
      </w:tr>
      <w:tr w:rsidR="001766E2" w:rsidRPr="001810A4" w14:paraId="33E19808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3DB707BA" w14:textId="1ED51C6A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منصور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ازدانشگاه موناش استرال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ا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31B0417D" w14:textId="2DFCD3F5" w:rsidR="001766E2" w:rsidRPr="001810A4" w:rsidRDefault="00202A74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 xml:space="preserve">دکتر </w:t>
            </w:r>
            <w:r w:rsidR="001766E2" w:rsidRPr="001810A4">
              <w:rPr>
                <w:rFonts w:cs="B Nazanin"/>
                <w:rtl/>
              </w:rPr>
              <w:t>فرشاد عل</w:t>
            </w:r>
            <w:r w:rsidR="001766E2" w:rsidRPr="001810A4">
              <w:rPr>
                <w:rFonts w:cs="B Nazanin" w:hint="cs"/>
                <w:rtl/>
              </w:rPr>
              <w:t>ی</w:t>
            </w:r>
            <w:r w:rsidR="001766E2" w:rsidRPr="001810A4">
              <w:rPr>
                <w:rFonts w:cs="B Nazanin" w:hint="eastAsia"/>
                <w:rtl/>
              </w:rPr>
              <w:t>زاده</w:t>
            </w:r>
            <w:r w:rsidR="001766E2" w:rsidRPr="001810A4">
              <w:rPr>
                <w:rFonts w:cs="B Nazanin"/>
                <w:rtl/>
              </w:rPr>
              <w:t xml:space="preserve"> منصور</w:t>
            </w:r>
            <w:r w:rsidR="001766E2"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51CD26DC" w14:textId="2AA10ED4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 xml:space="preserve">دکتر </w:t>
            </w:r>
            <w:r w:rsidRPr="001810A4">
              <w:rPr>
                <w:rFonts w:cs="B Nazanin"/>
                <w:rtl/>
              </w:rPr>
              <w:t>وح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د</w:t>
            </w:r>
            <w:r w:rsidRPr="001810A4">
              <w:rPr>
                <w:rFonts w:cs="B Nazanin"/>
                <w:rtl/>
              </w:rPr>
              <w:t xml:space="preserve"> ش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بان</w:t>
            </w:r>
            <w:r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658A694" w14:textId="372C25CA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توانا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مهار و پردازش زمان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در مدل نخست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ان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ب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مار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پارک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نسون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51FB61BE" w14:textId="4CDECF19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15</w:t>
            </w:r>
          </w:p>
        </w:tc>
      </w:tr>
      <w:tr w:rsidR="001766E2" w:rsidRPr="001810A4" w14:paraId="11978C22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78A35636" w14:textId="39CD6C9B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lastRenderedPageBreak/>
              <w:t>دکتر منصور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ازدانشگاه موناش استرال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ا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2D2F5AB1" w14:textId="7D51CDC2" w:rsidR="001766E2" w:rsidRPr="001810A4" w:rsidRDefault="00202A74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 xml:space="preserve">دکتر </w:t>
            </w:r>
            <w:r w:rsidR="001766E2" w:rsidRPr="001810A4">
              <w:rPr>
                <w:rFonts w:cs="B Nazanin"/>
                <w:rtl/>
              </w:rPr>
              <w:t>فرشاد عل</w:t>
            </w:r>
            <w:r w:rsidR="001766E2" w:rsidRPr="001810A4">
              <w:rPr>
                <w:rFonts w:cs="B Nazanin" w:hint="cs"/>
                <w:rtl/>
              </w:rPr>
              <w:t>ی</w:t>
            </w:r>
            <w:r w:rsidR="001766E2" w:rsidRPr="001810A4">
              <w:rPr>
                <w:rFonts w:cs="B Nazanin" w:hint="eastAsia"/>
                <w:rtl/>
              </w:rPr>
              <w:t>زاده</w:t>
            </w:r>
            <w:r w:rsidR="001766E2" w:rsidRPr="001810A4">
              <w:rPr>
                <w:rFonts w:cs="B Nazanin"/>
                <w:rtl/>
              </w:rPr>
              <w:t xml:space="preserve"> منصور</w:t>
            </w:r>
            <w:r w:rsidR="001766E2" w:rsidRPr="001810A4">
              <w:rPr>
                <w:rFonts w:cs="B Nazanin" w:hint="cs"/>
                <w:rtl/>
              </w:rPr>
              <w:t>ی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0CB7028F" w14:textId="424FDB80" w:rsidR="001766E2" w:rsidRPr="001810A4" w:rsidRDefault="001766E2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>دکترصادق قاسمیان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3E9DBA6" w14:textId="16C3DAFC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بررس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مقا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سه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ادراک زمان پ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ش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آگاهانه در انسان و م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مون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1D9C55E2" w14:textId="32AA617A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16</w:t>
            </w:r>
          </w:p>
        </w:tc>
      </w:tr>
      <w:tr w:rsidR="001766E2" w:rsidRPr="001810A4" w14:paraId="577A7B86" w14:textId="77777777" w:rsidTr="000875F8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60D60DC6" w14:textId="4011BDBA" w:rsidR="001766E2" w:rsidRPr="001810A4" w:rsidRDefault="00202A74" w:rsidP="001766E2">
            <w:pPr>
              <w:bidi/>
              <w:jc w:val="center"/>
              <w:rPr>
                <w:rFonts w:cs="B Nazanin"/>
                <w:rtl/>
              </w:rPr>
            </w:pPr>
            <w:r w:rsidRPr="001810A4">
              <w:rPr>
                <w:rFonts w:cs="B Nazanin"/>
                <w:rtl/>
              </w:rPr>
              <w:t>دکتر خراسان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/>
                <w:rtl/>
              </w:rPr>
              <w:t xml:space="preserve"> ازدانشگاه نورث وسترن آمر</w:t>
            </w:r>
            <w:r w:rsidRPr="001810A4">
              <w:rPr>
                <w:rFonts w:cs="B Nazanin" w:hint="cs"/>
                <w:rtl/>
              </w:rPr>
              <w:t>ی</w:t>
            </w:r>
            <w:r w:rsidRPr="001810A4">
              <w:rPr>
                <w:rFonts w:cs="B Nazanin" w:hint="eastAsia"/>
                <w:rtl/>
              </w:rPr>
              <w:t>کا</w:t>
            </w:r>
          </w:p>
        </w:tc>
        <w:tc>
          <w:tcPr>
            <w:tcW w:w="2807" w:type="dxa"/>
            <w:shd w:val="clear" w:color="auto" w:fill="D9E2F3" w:themeFill="accent1" w:themeFillTint="33"/>
          </w:tcPr>
          <w:p w14:paraId="0EDB4511" w14:textId="5D8A46FA" w:rsidR="001766E2" w:rsidRPr="001810A4" w:rsidRDefault="00202A74" w:rsidP="001766E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810A4">
              <w:rPr>
                <w:rFonts w:cs="B Nazanin" w:hint="cs"/>
                <w:rtl/>
                <w:lang w:bidi="fa-IR"/>
              </w:rPr>
              <w:t>دکتر عابد خراسانی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0CF55261" w14:textId="54A3935F" w:rsidR="001766E2" w:rsidRPr="001810A4" w:rsidRDefault="001766E2" w:rsidP="001766E2">
            <w:pPr>
              <w:bidi/>
              <w:rPr>
                <w:rFonts w:cs="B Nazanin"/>
                <w:rtl/>
              </w:rPr>
            </w:pPr>
            <w:r w:rsidRPr="001810A4">
              <w:rPr>
                <w:rFonts w:cs="B Nazanin" w:hint="cs"/>
                <w:rtl/>
              </w:rPr>
              <w:t>دکتر صادق قاسمیان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3A66055E" w14:textId="420C497E" w:rsidR="001766E2" w:rsidRPr="001810A4" w:rsidRDefault="001766E2" w:rsidP="001766E2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>اثرات سازگار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متعاقب بروز تعارض و خطا بر درک زمان در انسان در شرا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ط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چندوظ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فگ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/>
                <w:sz w:val="24"/>
                <w:szCs w:val="24"/>
                <w:rtl/>
                <w:lang w:bidi="fa-IR"/>
              </w:rPr>
              <w:t xml:space="preserve"> سر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810A4">
              <w:rPr>
                <w:rFonts w:cs="B Nazanin" w:hint="eastAsia"/>
                <w:sz w:val="24"/>
                <w:szCs w:val="24"/>
                <w:rtl/>
                <w:lang w:bidi="fa-IR"/>
              </w:rPr>
              <w:t>ال</w:t>
            </w:r>
            <w:r w:rsidRPr="001810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76E8AE7A" w14:textId="007BEB7E" w:rsidR="001766E2" w:rsidRPr="001810A4" w:rsidRDefault="001810A4" w:rsidP="001766E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17</w:t>
            </w:r>
          </w:p>
        </w:tc>
      </w:tr>
    </w:tbl>
    <w:p w14:paraId="77F4810B" w14:textId="77777777" w:rsidR="00141AED" w:rsidRPr="001810A4" w:rsidRDefault="00141AED" w:rsidP="00141AED">
      <w:pPr>
        <w:bidi/>
        <w:rPr>
          <w:rFonts w:cs="B Nazanin"/>
          <w:sz w:val="24"/>
          <w:szCs w:val="24"/>
          <w:rtl/>
          <w:lang w:bidi="fa-IR"/>
        </w:rPr>
      </w:pPr>
    </w:p>
    <w:sectPr w:rsidR="00141AED" w:rsidRPr="001810A4" w:rsidSect="00BA0FB7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ED"/>
    <w:rsid w:val="00075CEE"/>
    <w:rsid w:val="000875F8"/>
    <w:rsid w:val="001373FE"/>
    <w:rsid w:val="00141AED"/>
    <w:rsid w:val="001766E2"/>
    <w:rsid w:val="001810A4"/>
    <w:rsid w:val="00202A74"/>
    <w:rsid w:val="00386FA8"/>
    <w:rsid w:val="00436F91"/>
    <w:rsid w:val="00452372"/>
    <w:rsid w:val="005F6782"/>
    <w:rsid w:val="007929D7"/>
    <w:rsid w:val="00A24305"/>
    <w:rsid w:val="00A912A0"/>
    <w:rsid w:val="00B27381"/>
    <w:rsid w:val="00BA0FB7"/>
    <w:rsid w:val="00C4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154E"/>
  <w15:chartTrackingRefBased/>
  <w15:docId w15:val="{53CF17D1-0BA8-4093-B537-8AB13E5C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7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0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F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F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F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20</cp:revision>
  <dcterms:created xsi:type="dcterms:W3CDTF">2026-08-17T06:51:00Z</dcterms:created>
  <dcterms:modified xsi:type="dcterms:W3CDTF">2026-08-17T08:40:00Z</dcterms:modified>
</cp:coreProperties>
</file>