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4C71" w14:textId="53ED3AC1" w:rsidR="00B27381" w:rsidRPr="00207AB9" w:rsidRDefault="00BA0FB7" w:rsidP="00DB0EBD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207AB9">
        <w:rPr>
          <w:rFonts w:cs="B Nazanin" w:hint="cs"/>
          <w:b/>
          <w:bCs/>
          <w:sz w:val="32"/>
          <w:szCs w:val="32"/>
          <w:rtl/>
          <w:lang w:bidi="fa-IR"/>
        </w:rPr>
        <w:t>پژوهش های بین المللی</w:t>
      </w:r>
      <w:r w:rsidR="00F517F4">
        <w:rPr>
          <w:rFonts w:cs="B Nazanin" w:hint="cs"/>
          <w:b/>
          <w:bCs/>
          <w:sz w:val="32"/>
          <w:szCs w:val="32"/>
          <w:rtl/>
          <w:lang w:bidi="fa-IR"/>
        </w:rPr>
        <w:t>1404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8"/>
        <w:gridCol w:w="3257"/>
        <w:gridCol w:w="1800"/>
        <w:gridCol w:w="4950"/>
        <w:gridCol w:w="715"/>
      </w:tblGrid>
      <w:tr w:rsidR="00141AED" w:rsidRPr="00207AB9" w14:paraId="127CCA25" w14:textId="77777777" w:rsidTr="006A77D1">
        <w:trPr>
          <w:trHeight w:val="768"/>
        </w:trPr>
        <w:tc>
          <w:tcPr>
            <w:tcW w:w="2228" w:type="dxa"/>
            <w:shd w:val="clear" w:color="auto" w:fill="B4C6E7" w:themeFill="accent1" w:themeFillTint="66"/>
          </w:tcPr>
          <w:p w14:paraId="059FDABB" w14:textId="24D4E153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3257" w:type="dxa"/>
            <w:shd w:val="clear" w:color="auto" w:fill="B4C6E7" w:themeFill="accent1" w:themeFillTint="66"/>
          </w:tcPr>
          <w:p w14:paraId="6096E26B" w14:textId="4F7958CB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همکار </w:t>
            </w:r>
            <w:r w:rsidRPr="00207AB9">
              <w:rPr>
                <w:rFonts w:cs="B Nazanin"/>
                <w:b/>
                <w:bCs/>
                <w:sz w:val="24"/>
                <w:szCs w:val="24"/>
                <w:lang w:bidi="fa-IR"/>
              </w:rPr>
              <w:t>(counterpart)</w:t>
            </w: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بین المللی</w:t>
            </w:r>
          </w:p>
        </w:tc>
        <w:tc>
          <w:tcPr>
            <w:tcW w:w="1800" w:type="dxa"/>
            <w:shd w:val="clear" w:color="auto" w:fill="B4C6E7" w:themeFill="accent1" w:themeFillTint="66"/>
          </w:tcPr>
          <w:p w14:paraId="1778FC57" w14:textId="23A327B0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طرح</w:t>
            </w:r>
          </w:p>
        </w:tc>
        <w:tc>
          <w:tcPr>
            <w:tcW w:w="4950" w:type="dxa"/>
            <w:shd w:val="clear" w:color="auto" w:fill="B4C6E7" w:themeFill="accent1" w:themeFillTint="66"/>
          </w:tcPr>
          <w:p w14:paraId="17754470" w14:textId="18202916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پژوهش</w:t>
            </w:r>
          </w:p>
        </w:tc>
        <w:tc>
          <w:tcPr>
            <w:tcW w:w="715" w:type="dxa"/>
            <w:shd w:val="clear" w:color="auto" w:fill="B4C6E7" w:themeFill="accent1" w:themeFillTint="66"/>
          </w:tcPr>
          <w:p w14:paraId="08CF4453" w14:textId="525B6AE1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DB0EBD" w:rsidRPr="006A77D1" w14:paraId="3D363C40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1A51507" w14:textId="4E9BC648" w:rsidR="00DB0EBD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35246212" w14:textId="3E662111" w:rsidR="00DB0EBD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13F85D73" w14:textId="77777777" w:rsidR="00F517F4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  <w:p w14:paraId="4FD30CAE" w14:textId="56F51A22" w:rsidR="00DB0EBD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منوره صوت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E9A40C5" w14:textId="7D3BA75E" w:rsidR="00DB0EBD" w:rsidRPr="006A77D1" w:rsidRDefault="00F517F4" w:rsidP="00207AB9">
            <w:pPr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</w:rPr>
              <w:t>Abscisic acid ameliorates cognitive dysfunctions, but not facial allodynia, in a male rat nitroglycerin migraine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2EB3A7B9" w14:textId="27981A08" w:rsidR="00DB0EBD" w:rsidRPr="006A77D1" w:rsidRDefault="00207AB9" w:rsidP="00207AB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F517F4" w:rsidRPr="006A77D1" w14:paraId="32A40F37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7AD2D3B5" w14:textId="4F348349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0510C23D" w14:textId="2C9D6DCC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5FCBAE54" w14:textId="77777777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  <w:p w14:paraId="6EF85ED2" w14:textId="38B3AB9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منوره صوت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95A9520" w14:textId="5816E6C3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</w:rPr>
              <w:t>Co-administration of low-dose- Naltrexone and Carbamazepine remarkedly ameliorate allodynia and cognitive deficit in a rat model of trigeminal neuralgia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3317C9C3" w14:textId="112B6E30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F517F4" w:rsidRPr="006A77D1" w14:paraId="0AA824A7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253E6CA" w14:textId="330E29E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37C97C5F" w14:textId="416B5C0A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43D9FC6C" w14:textId="77777777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  <w:p w14:paraId="47B509B3" w14:textId="2709F3C8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منوره صوت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2E8F240" w14:textId="77777777" w:rsidR="00F517F4" w:rsidRPr="006A77D1" w:rsidRDefault="00F517F4" w:rsidP="00F517F4">
            <w:pPr>
              <w:rPr>
                <w:rFonts w:cs="B Nazanin"/>
              </w:rPr>
            </w:pPr>
            <w:r w:rsidRPr="006A77D1">
              <w:rPr>
                <w:rFonts w:cs="B Nazanin"/>
              </w:rPr>
              <w:t>Investigation of the effects of memantine and ginseng on depressive-like behaviors and cognitive impairments caused by morphine withdrawal in male mice</w:t>
            </w:r>
          </w:p>
          <w:p w14:paraId="0741F2EB" w14:textId="77777777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715" w:type="dxa"/>
            <w:shd w:val="clear" w:color="auto" w:fill="D9E2F3" w:themeFill="accent1" w:themeFillTint="33"/>
          </w:tcPr>
          <w:p w14:paraId="0810E183" w14:textId="4A2EF3A4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DB0EBD" w:rsidRPr="006A77D1" w14:paraId="6BC9A4FD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B653904" w14:textId="03C34EAD" w:rsidR="00DB0EBD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دانشگاه نات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نگهام،</w:t>
            </w:r>
            <w:r w:rsidRPr="006A77D1">
              <w:rPr>
                <w:rFonts w:cs="B Nazanin"/>
                <w:rtl/>
              </w:rPr>
              <w:t xml:space="preserve"> انگلستان، بر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تان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ا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154914D0" w14:textId="3C7718EE" w:rsidR="00DB0EBD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ک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ارش</w:t>
            </w:r>
            <w:r w:rsidRPr="006A77D1">
              <w:rPr>
                <w:rFonts w:cs="B Nazanin"/>
                <w:rtl/>
              </w:rPr>
              <w:t xml:space="preserve"> سالک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04D9AA24" w14:textId="77777777" w:rsidR="00F517F4" w:rsidRPr="006A77D1" w:rsidRDefault="00F517F4" w:rsidP="00207AB9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  <w:p w14:paraId="2FB0388B" w14:textId="4D0CF32B" w:rsidR="00DB0EBD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منوره صوت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16760331" w14:textId="15F4D43C" w:rsidR="00DB0EBD" w:rsidRPr="006A77D1" w:rsidRDefault="00F517F4" w:rsidP="00207AB9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Synergistic Neuroprotective Effects of Panax ginseng and Nanoquercetin on Motor and Non-Motor Symptoms in a Bilateral 6-OHDA Mouse Model of Parkinson’s Disease: Behavioral, Molecular, Histological, and In Silico Evidence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48652858" w14:textId="0645AA02" w:rsidR="00DB0EBD" w:rsidRPr="006A77D1" w:rsidRDefault="00207AB9" w:rsidP="00207AB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F517F4" w:rsidRPr="006A77D1" w14:paraId="71893D70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4F874BBD" w14:textId="0851A3D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دانشگاه نات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نگهام،</w:t>
            </w:r>
            <w:r w:rsidRPr="006A77D1">
              <w:rPr>
                <w:rFonts w:cs="B Nazanin"/>
                <w:rtl/>
              </w:rPr>
              <w:t xml:space="preserve"> انگلستان، بر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تان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ا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14717684" w14:textId="3F082D7A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ک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ارش</w:t>
            </w:r>
            <w:r w:rsidRPr="006A77D1">
              <w:rPr>
                <w:rFonts w:cs="B Nazanin"/>
                <w:rtl/>
              </w:rPr>
              <w:t xml:space="preserve"> سالک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1429368C" w14:textId="77777777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  <w:p w14:paraId="5FDC6C29" w14:textId="20E1DEB3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منوره صوت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262E424E" w14:textId="7A73F5C8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Anti-tremor and Pro-cognitive Efficacy of Flumazenil: Insights into Cerebellar GABAergic Signaling in Harmaline-Induced Essential Tremor: Behavioral, Molecular, Histological, and In Silico Evidence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57B262E8" w14:textId="3997B085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517F4" w:rsidRPr="006A77D1" w14:paraId="36A6B1EF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33898FE" w14:textId="4E2EB7FF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7D520BB5" w14:textId="715594E8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4F980AE0" w14:textId="5C88855B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محمد شعبانی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16E6116A" w14:textId="785058D3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Fasciola hepatica excretory-secretory products attenuate demyelination and reduce neuroinflammation in the Cuprizone -induced multiple sclerosis model</w:t>
            </w:r>
            <w:r w:rsidRPr="006A77D1">
              <w:rPr>
                <w:rFonts w:cs="B Nazanin"/>
                <w:rtl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336C16A" w14:textId="0B5BB516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F517F4" w:rsidRPr="006A77D1" w14:paraId="20C5B368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550C0B2" w14:textId="4AD599D2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05FD2B28" w14:textId="7F7AE4F4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5C6D63BD" w14:textId="28AE526A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محمد شعبان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</w:rPr>
              <w:t xml:space="preserve">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B982B11" w14:textId="04BCC17F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Epigenetic and genetic insights for tailored therapeutic strategies in multiple sclerosis.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47B90A1C" w14:textId="583ECD81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F517F4" w:rsidRPr="006A77D1" w14:paraId="2C930DBF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556687C9" w14:textId="3FC1164D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5974062E" w14:textId="6D8150A7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531DFC95" w14:textId="14FFF7DA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محمد شعبان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</w:rPr>
              <w:t xml:space="preserve">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06FD338" w14:textId="3B26F516" w:rsidR="00F517F4" w:rsidRPr="006A77D1" w:rsidRDefault="00F517F4" w:rsidP="00F517F4">
            <w:pPr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</w:rPr>
              <w:t>Heat Shock Proteins in Schizophrenia: Integrating Stress Responses, Molecular Pathways, and Emerging Therapeutic Strategies.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D06E52F" w14:textId="7C5EB6C2" w:rsidR="00F517F4" w:rsidRPr="006A77D1" w:rsidRDefault="00F517F4" w:rsidP="00F517F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A77D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F517F4" w:rsidRPr="006A77D1" w14:paraId="14639A89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C6360E1" w14:textId="2F39F7F1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lastRenderedPageBreak/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5B8848F7" w14:textId="5DE9A7E6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16641289" w14:textId="67DB0A1A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محمد شعبان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</w:rPr>
              <w:t xml:space="preserve">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1827CD57" w14:textId="5017CA9C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A systematic review of CRISPR applications in demyelinating peripheral nervous system disorders.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49FD4597" w14:textId="544BB8A6" w:rsidR="00F517F4" w:rsidRPr="006A77D1" w:rsidRDefault="006A77D1" w:rsidP="00F517F4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F517F4" w:rsidRPr="006A77D1" w14:paraId="68600ACE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55961A73" w14:textId="47C9B9F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7A81897C" w14:textId="20F11B38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568466D6" w14:textId="5CADF3E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محمد شعبان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</w:rPr>
              <w:t xml:space="preserve">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306A0545" w14:textId="5C86FE87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CRISPR and Myelin regeneration: a systematic review of applications in demyelinating CNS Disorders, with a focus on MS.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E5906A0" w14:textId="6EABB2C0" w:rsidR="00F517F4" w:rsidRPr="006A77D1" w:rsidRDefault="006A77D1" w:rsidP="00F517F4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F517F4" w:rsidRPr="006A77D1" w14:paraId="7058D027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6AA28DC8" w14:textId="4FCD7414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  <w:r w:rsidRPr="006A77D1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7926202C" w14:textId="17EAF77D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پروفسور آنه کر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ست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کوهلم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ر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46AD351D" w14:textId="2C25302E" w:rsidR="00F517F4" w:rsidRPr="006A77D1" w:rsidRDefault="00F517F4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محمد شعبان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</w:rPr>
              <w:t xml:space="preserve"> 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7DDB808F" w14:textId="20263BBD" w:rsidR="00F517F4" w:rsidRPr="006A77D1" w:rsidRDefault="00F517F4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Intermittent Fasting Attenuates Amyloid β–Induced Cognitive Decline Through GLUT1 Upregulation and SIRT1 Dependent Anti Inflammatory Pathways in the Rat Hippocampus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68DFE4C9" w14:textId="1FDACC27" w:rsidR="00F517F4" w:rsidRPr="006A77D1" w:rsidRDefault="006A77D1" w:rsidP="00F517F4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F517F4" w:rsidRPr="006A77D1" w14:paraId="55F5F8F7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373D7C42" w14:textId="42D391F4" w:rsidR="00F517F4" w:rsidRPr="006A77D1" w:rsidRDefault="006A77D1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آزما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شگاه</w:t>
            </w:r>
            <w:r w:rsidRPr="006A77D1">
              <w:rPr>
                <w:rFonts w:cs="B Nazanin"/>
                <w:rtl/>
              </w:rPr>
              <w:t xml:space="preserve"> سلامت مغز، گروه روانشناس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4CD4D175" w14:textId="5A9CD855" w:rsidR="00F517F4" w:rsidRPr="006A77D1" w:rsidRDefault="006A77D1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فال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1B745B69" w14:textId="4CE1BD62" w:rsidR="00F517F4" w:rsidRPr="006A77D1" w:rsidRDefault="006A77D1" w:rsidP="00F517F4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 w:hint="cs"/>
                <w:rtl/>
              </w:rPr>
              <w:t xml:space="preserve">دکتر </w:t>
            </w:r>
            <w:r w:rsidRPr="006A77D1">
              <w:rPr>
                <w:rFonts w:cs="B Nazanin"/>
                <w:rtl/>
              </w:rPr>
              <w:t>محمدرضا آفر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نش</w:t>
            </w:r>
            <w:r w:rsidRPr="006A77D1">
              <w:rPr>
                <w:rFonts w:cs="B Nazanin"/>
                <w:rtl/>
              </w:rPr>
              <w:t xml:space="preserve"> خ</w:t>
            </w:r>
            <w:r>
              <w:rPr>
                <w:rFonts w:cs="B Nazanin" w:hint="cs"/>
                <w:rtl/>
              </w:rPr>
              <w:t>ا</w:t>
            </w:r>
            <w:r w:rsidRPr="006A77D1">
              <w:rPr>
                <w:rFonts w:cs="B Nazanin"/>
                <w:rtl/>
              </w:rPr>
              <w:t>ک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59E37FD1" w14:textId="5A74D3D7" w:rsidR="00F517F4" w:rsidRPr="006A77D1" w:rsidRDefault="006A77D1" w:rsidP="00F517F4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Tactile stimulation and its impact on barrel cortex neuron receptive fields in whisker-deprived male rats.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07AB695E" w14:textId="715A5191" w:rsidR="00F517F4" w:rsidRPr="006A77D1" w:rsidRDefault="006A77D1" w:rsidP="00F517F4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6A77D1" w:rsidRPr="006A77D1" w14:paraId="075E11B5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7ADA8FB" w14:textId="5C6E7202" w:rsidR="006A77D1" w:rsidRPr="006A77D1" w:rsidRDefault="006A77D1" w:rsidP="006A77D1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آزما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شگاه</w:t>
            </w:r>
            <w:r w:rsidRPr="006A77D1">
              <w:rPr>
                <w:rFonts w:cs="B Nazanin"/>
                <w:rtl/>
              </w:rPr>
              <w:t xml:space="preserve"> سلامت مغز، گروه روانشناس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2C3860FA" w14:textId="1418A27A" w:rsidR="006A77D1" w:rsidRPr="006A77D1" w:rsidRDefault="006A77D1" w:rsidP="006A77D1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فال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09ED2EB7" w14:textId="0B2B30F2" w:rsidR="006A77D1" w:rsidRPr="006A77D1" w:rsidRDefault="006A77D1" w:rsidP="006A77D1">
            <w:pPr>
              <w:bidi/>
              <w:jc w:val="center"/>
              <w:rPr>
                <w:rFonts w:cs="B Nazanin" w:hint="cs"/>
                <w:rtl/>
              </w:rPr>
            </w:pPr>
            <w:r w:rsidRPr="006A77D1">
              <w:rPr>
                <w:rFonts w:cs="B Nazanin"/>
                <w:rtl/>
              </w:rPr>
              <w:t>دکتر محمدرضا آفر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نش</w:t>
            </w:r>
            <w:r w:rsidRPr="006A77D1">
              <w:rPr>
                <w:rFonts w:cs="B Nazanin"/>
                <w:rtl/>
              </w:rPr>
              <w:t xml:space="preserve"> خ</w:t>
            </w:r>
            <w:r>
              <w:rPr>
                <w:rFonts w:cs="B Nazanin" w:hint="cs"/>
                <w:rtl/>
              </w:rPr>
              <w:t>ا</w:t>
            </w:r>
            <w:r w:rsidRPr="006A77D1">
              <w:rPr>
                <w:rFonts w:cs="B Nazanin"/>
                <w:rtl/>
              </w:rPr>
              <w:t>ک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B25D86D" w14:textId="7ABCE13E" w:rsidR="006A77D1" w:rsidRPr="006A77D1" w:rsidRDefault="006A77D1" w:rsidP="006A77D1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Investigating Challenges of Individuals with Autism Spectrum Disorder During and Post COVID-19, and Practical Suggestions for Parents and Caregivers on How to Tackle Challenges: A Systematic Review Article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25ECC569" w14:textId="39F6A1BB" w:rsidR="006A77D1" w:rsidRPr="006A77D1" w:rsidRDefault="006A77D1" w:rsidP="006A77D1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6A77D1" w:rsidRPr="006A77D1" w14:paraId="2E970B0A" w14:textId="77777777" w:rsidTr="006A77D1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69986AFD" w14:textId="64C4F797" w:rsidR="006A77D1" w:rsidRPr="006A77D1" w:rsidRDefault="006A77D1" w:rsidP="006A77D1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آزما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شگاه</w:t>
            </w:r>
            <w:r w:rsidRPr="006A77D1">
              <w:rPr>
                <w:rFonts w:cs="B Nazanin"/>
                <w:rtl/>
              </w:rPr>
              <w:t xml:space="preserve"> سلامت مغز، گروه روانشناس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و مطالعات سلامت، دانشگاه ساسکاچوان، ساسکاتون، کانادا</w:t>
            </w:r>
          </w:p>
        </w:tc>
        <w:tc>
          <w:tcPr>
            <w:tcW w:w="3257" w:type="dxa"/>
            <w:shd w:val="clear" w:color="auto" w:fill="D9E2F3" w:themeFill="accent1" w:themeFillTint="33"/>
          </w:tcPr>
          <w:p w14:paraId="174D4DFE" w14:textId="735B36E4" w:rsidR="006A77D1" w:rsidRPr="006A77D1" w:rsidRDefault="006A77D1" w:rsidP="006A77D1">
            <w:pPr>
              <w:bidi/>
              <w:jc w:val="center"/>
              <w:rPr>
                <w:rFonts w:cs="B Nazanin"/>
                <w:rtl/>
              </w:rPr>
            </w:pPr>
            <w:r w:rsidRPr="006A77D1">
              <w:rPr>
                <w:rFonts w:cs="B Nazanin"/>
                <w:rtl/>
              </w:rPr>
              <w:t>دکتر فال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/>
                <w:rtl/>
              </w:rPr>
              <w:t xml:space="preserve"> گلشن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0BB5DA33" w14:textId="13016D50" w:rsidR="006A77D1" w:rsidRPr="006A77D1" w:rsidRDefault="006A77D1" w:rsidP="006A77D1">
            <w:pPr>
              <w:bidi/>
              <w:jc w:val="center"/>
              <w:rPr>
                <w:rFonts w:cs="B Nazanin" w:hint="cs"/>
                <w:rtl/>
              </w:rPr>
            </w:pPr>
            <w:r w:rsidRPr="006A77D1">
              <w:rPr>
                <w:rFonts w:cs="B Nazanin"/>
                <w:rtl/>
              </w:rPr>
              <w:t>دکتر محمدرضا آفر</w:t>
            </w:r>
            <w:r w:rsidRPr="006A77D1">
              <w:rPr>
                <w:rFonts w:cs="B Nazanin" w:hint="cs"/>
                <w:rtl/>
              </w:rPr>
              <w:t>ی</w:t>
            </w:r>
            <w:r w:rsidRPr="006A77D1">
              <w:rPr>
                <w:rFonts w:cs="B Nazanin" w:hint="eastAsia"/>
                <w:rtl/>
              </w:rPr>
              <w:t>نش</w:t>
            </w:r>
            <w:r w:rsidRPr="006A77D1">
              <w:rPr>
                <w:rFonts w:cs="B Nazanin"/>
                <w:rtl/>
              </w:rPr>
              <w:t xml:space="preserve"> خ</w:t>
            </w:r>
            <w:r>
              <w:rPr>
                <w:rFonts w:cs="B Nazanin" w:hint="cs"/>
                <w:rtl/>
              </w:rPr>
              <w:t>ا</w:t>
            </w:r>
            <w:r w:rsidRPr="006A77D1">
              <w:rPr>
                <w:rFonts w:cs="B Nazanin"/>
                <w:rtl/>
              </w:rPr>
              <w:t>ک</w:t>
            </w:r>
            <w:r w:rsidRPr="006A77D1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5A809098" w14:textId="48760031" w:rsidR="006A77D1" w:rsidRPr="006A77D1" w:rsidRDefault="006A77D1" w:rsidP="006A77D1">
            <w:pPr>
              <w:jc w:val="center"/>
              <w:rPr>
                <w:rFonts w:cs="B Nazanin"/>
              </w:rPr>
            </w:pPr>
            <w:r w:rsidRPr="006A77D1">
              <w:rPr>
                <w:rFonts w:cs="B Nazanin"/>
              </w:rPr>
              <w:t>Effect of chronic exposure to sertraline on social and cognitive behavior of adult male and female rats under social isolation stress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1380EA8" w14:textId="40EC861C" w:rsidR="006A77D1" w:rsidRPr="006A77D1" w:rsidRDefault="006A77D1" w:rsidP="006A77D1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</w:tbl>
    <w:p w14:paraId="77F4810B" w14:textId="77777777" w:rsidR="00141AED" w:rsidRPr="006A77D1" w:rsidRDefault="00141AED" w:rsidP="00DB0EBD">
      <w:pPr>
        <w:bidi/>
        <w:rPr>
          <w:rFonts w:cs="B Nazanin"/>
          <w:sz w:val="24"/>
          <w:szCs w:val="24"/>
          <w:rtl/>
          <w:lang w:bidi="fa-IR"/>
        </w:rPr>
      </w:pPr>
    </w:p>
    <w:sectPr w:rsidR="00141AED" w:rsidRPr="006A77D1" w:rsidSect="00207AB9"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ED"/>
    <w:rsid w:val="00075CEE"/>
    <w:rsid w:val="000875F8"/>
    <w:rsid w:val="001373FE"/>
    <w:rsid w:val="00141AED"/>
    <w:rsid w:val="001766E2"/>
    <w:rsid w:val="001810A4"/>
    <w:rsid w:val="00202A74"/>
    <w:rsid w:val="00207AB9"/>
    <w:rsid w:val="00386FA8"/>
    <w:rsid w:val="00436F91"/>
    <w:rsid w:val="00452372"/>
    <w:rsid w:val="005F6782"/>
    <w:rsid w:val="006A77D1"/>
    <w:rsid w:val="007929D7"/>
    <w:rsid w:val="00A24305"/>
    <w:rsid w:val="00A912A0"/>
    <w:rsid w:val="00B27381"/>
    <w:rsid w:val="00BA0FB7"/>
    <w:rsid w:val="00C43556"/>
    <w:rsid w:val="00DB0EBD"/>
    <w:rsid w:val="00F5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54E"/>
  <w15:chartTrackingRefBased/>
  <w15:docId w15:val="{53CF17D1-0BA8-4093-B537-8AB13E5C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0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3</cp:revision>
  <dcterms:created xsi:type="dcterms:W3CDTF">2026-08-17T08:56:00Z</dcterms:created>
  <dcterms:modified xsi:type="dcterms:W3CDTF">2026-08-17T09:11:00Z</dcterms:modified>
</cp:coreProperties>
</file>